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34" w:rsidRPr="00102B34" w:rsidRDefault="00102B34" w:rsidP="00102B3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02B34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(the Act) objects is to establish a public sector health system that delivers high quality hospital and other health services to persons in Queensland having regard to the principles and objectives of the national health system by:</w:t>
      </w:r>
    </w:p>
    <w:p w:rsidR="00102B34" w:rsidRPr="00102B34" w:rsidRDefault="00102B34" w:rsidP="00102B34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(a)</w:t>
      </w:r>
      <w:r w:rsidRPr="00102B34">
        <w:rPr>
          <w:rFonts w:ascii="Arial" w:hAnsi="Arial" w:cs="Arial"/>
          <w:sz w:val="22"/>
          <w:szCs w:val="22"/>
        </w:rPr>
        <w:tab/>
        <w:t xml:space="preserve">strengthening local decision-making and accountability, local consumer and community engagement, and local clinician engagement; </w:t>
      </w:r>
    </w:p>
    <w:p w:rsidR="00102B34" w:rsidRPr="00102B34" w:rsidRDefault="00102B34" w:rsidP="00102B34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(b)</w:t>
      </w:r>
      <w:r w:rsidRPr="00102B34">
        <w:rPr>
          <w:rFonts w:ascii="Arial" w:hAnsi="Arial" w:cs="Arial"/>
          <w:sz w:val="22"/>
          <w:szCs w:val="22"/>
        </w:rPr>
        <w:tab/>
        <w:t>providing for State-wide health system management including health system planning, coordination and standard setting; and</w:t>
      </w:r>
    </w:p>
    <w:p w:rsidR="00102B34" w:rsidRPr="00102B34" w:rsidRDefault="00102B34" w:rsidP="00102B34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(c)</w:t>
      </w:r>
      <w:r w:rsidRPr="00102B34">
        <w:rPr>
          <w:rFonts w:ascii="Arial" w:hAnsi="Arial" w:cs="Arial"/>
          <w:sz w:val="22"/>
          <w:szCs w:val="22"/>
        </w:rPr>
        <w:tab/>
        <w:t>balancing the benefits of the local and system-wide approaches.</w:t>
      </w:r>
    </w:p>
    <w:p w:rsidR="00102B34" w:rsidRPr="00102B34" w:rsidRDefault="00102B34" w:rsidP="00102B3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Section 7 of the Act provides for the establishment of Hospital and Health Services which are statutory bodies and are the principal providers of public sector health services.  Each </w:t>
      </w:r>
      <w:r w:rsidR="00994EBA">
        <w:rPr>
          <w:rFonts w:ascii="Arial" w:hAnsi="Arial" w:cs="Arial"/>
          <w:bCs/>
          <w:spacing w:val="-3"/>
          <w:sz w:val="22"/>
          <w:szCs w:val="22"/>
        </w:rPr>
        <w:t>Hospital and Health Service</w:t>
      </w:r>
      <w:r w:rsidR="00994EBA" w:rsidRPr="00994E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is independently and locally controlled by a Hospital and Health Board.</w:t>
      </w:r>
    </w:p>
    <w:p w:rsidR="00DA5A43" w:rsidRPr="00A527A5" w:rsidRDefault="00102B3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Section 23 of the Act provides for the membership of a </w:t>
      </w:r>
      <w:r w:rsidR="00994EBA" w:rsidRPr="00994EBA">
        <w:rPr>
          <w:rFonts w:ascii="Arial" w:hAnsi="Arial" w:cs="Arial"/>
          <w:bCs/>
          <w:spacing w:val="-3"/>
          <w:sz w:val="22"/>
          <w:szCs w:val="22"/>
        </w:rPr>
        <w:t xml:space="preserve">Hospital and Health Board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to consist of five or more members appointed by the Governor in Council, by gazette notice, on the recommendation of the Minister</w:t>
      </w:r>
      <w:r w:rsidR="00DA5A4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02B34" w:rsidRDefault="00DA5A43" w:rsidP="00994EBA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94EBA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02B34" w:rsidRPr="00102B34"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 w:rsidR="00102B34">
        <w:rPr>
          <w:rFonts w:ascii="Arial" w:hAnsi="Arial" w:cs="Arial"/>
          <w:bCs/>
          <w:spacing w:val="-3"/>
          <w:sz w:val="22"/>
          <w:szCs w:val="22"/>
        </w:rPr>
        <w:t xml:space="preserve">following members </w:t>
      </w:r>
      <w:r w:rsidR="00102B34" w:rsidRPr="00102B3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 w:rsidR="00102B34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102B34" w:rsidRPr="00102B34">
        <w:rPr>
          <w:rFonts w:ascii="Arial" w:hAnsi="Arial" w:cs="Arial"/>
          <w:bCs/>
          <w:spacing w:val="-3"/>
          <w:sz w:val="22"/>
          <w:szCs w:val="22"/>
        </w:rPr>
        <w:t xml:space="preserve">members of </w:t>
      </w:r>
      <w:r w:rsidR="008C54A9">
        <w:rPr>
          <w:rFonts w:ascii="Arial" w:hAnsi="Arial" w:cs="Arial"/>
          <w:bCs/>
          <w:spacing w:val="-3"/>
          <w:sz w:val="22"/>
          <w:szCs w:val="22"/>
        </w:rPr>
        <w:t xml:space="preserve">a Hospital and Health Board from 31 August 2012 to </w:t>
      </w:r>
      <w:r w:rsidR="00994EBA">
        <w:rPr>
          <w:rFonts w:ascii="Arial" w:hAnsi="Arial" w:cs="Arial"/>
          <w:bCs/>
          <w:spacing w:val="-3"/>
          <w:sz w:val="22"/>
          <w:szCs w:val="22"/>
        </w:rPr>
        <w:t>17 </w:t>
      </w:r>
      <w:r w:rsidR="00102B34" w:rsidRPr="00102B34">
        <w:rPr>
          <w:rFonts w:ascii="Arial" w:hAnsi="Arial" w:cs="Arial"/>
          <w:bCs/>
          <w:spacing w:val="-3"/>
          <w:sz w:val="22"/>
          <w:szCs w:val="22"/>
        </w:rPr>
        <w:t>May 2013</w:t>
      </w:r>
      <w:r w:rsidR="008C54A9">
        <w:rPr>
          <w:rFonts w:ascii="Arial" w:hAnsi="Arial" w:cs="Arial"/>
          <w:bCs/>
          <w:spacing w:val="-3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0"/>
      </w:tblGrid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b/>
                <w:sz w:val="22"/>
                <w:szCs w:val="22"/>
              </w:rPr>
              <w:t>Hospital and Health Board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b/>
                <w:sz w:val="22"/>
                <w:szCs w:val="22"/>
              </w:rPr>
              <w:t>Member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Central Queensland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David Austin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David Shaker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Central West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Mr Bruce Scott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John Douyere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Gold Coast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Andrew Weissenberger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Mackay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(Judith) Helen Archibald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Ysanne Chapman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Ms Laura Veal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Metro North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Mr Leonard Scanlan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Professor Nicholas Fisk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Clifford Pollard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Ms Melinda McGrath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Professor Helen Edwards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Metro South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Ms Lorraine Martin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South West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Mr James Hetherington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Sunshine Coast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Mr Peter Sullivan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Dr Edward Weaver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Townsville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Ms Lynette McLaughlan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Ms Susan Phillips</w:t>
            </w:r>
          </w:p>
        </w:tc>
      </w:tr>
      <w:tr w:rsidR="00102B34" w:rsidRPr="00037518" w:rsidTr="00037518">
        <w:trPr>
          <w:jc w:val="center"/>
        </w:trPr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West Moreton</w:t>
            </w:r>
          </w:p>
        </w:tc>
        <w:tc>
          <w:tcPr>
            <w:tcW w:w="3260" w:type="dxa"/>
          </w:tcPr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Mr Alan Fry OBE QPM</w:t>
            </w:r>
          </w:p>
          <w:p w:rsidR="00102B34" w:rsidRPr="00037518" w:rsidRDefault="00102B34" w:rsidP="00994EB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37518">
              <w:rPr>
                <w:rFonts w:ascii="Arial" w:eastAsia="Times New Roman" w:hAnsi="Arial" w:cs="Arial"/>
                <w:sz w:val="22"/>
                <w:szCs w:val="22"/>
              </w:rPr>
              <w:t>Professor Julie Cotter</w:t>
            </w:r>
          </w:p>
        </w:tc>
      </w:tr>
    </w:tbl>
    <w:p w:rsidR="00102B34" w:rsidRPr="00102B34" w:rsidRDefault="00102B34" w:rsidP="00102B34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A5A43" w:rsidRPr="00EC5418" w:rsidRDefault="00DA5A43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DA5A43" w:rsidRPr="00EC5418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EE" w:rsidRDefault="004C7FEE" w:rsidP="00D6589B">
      <w:r>
        <w:separator/>
      </w:r>
    </w:p>
  </w:endnote>
  <w:endnote w:type="continuationSeparator" w:id="0">
    <w:p w:rsidR="004C7FEE" w:rsidRDefault="004C7FE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EE" w:rsidRDefault="004C7FEE" w:rsidP="00D6589B">
      <w:r>
        <w:separator/>
      </w:r>
    </w:p>
  </w:footnote>
  <w:footnote w:type="continuationSeparator" w:id="0">
    <w:p w:rsidR="004C7FEE" w:rsidRDefault="004C7FE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A7" w:rsidRPr="00D75134" w:rsidRDefault="005251A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251A7" w:rsidRPr="00D75134" w:rsidRDefault="005251A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251A7" w:rsidRPr="001E209B" w:rsidRDefault="005251A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5251A7" w:rsidRDefault="005251A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Hospital and Health Boards</w:t>
    </w:r>
  </w:p>
  <w:p w:rsidR="005251A7" w:rsidRDefault="005251A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5251A7" w:rsidRDefault="005251A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43A5"/>
    <w:rsid w:val="00035DDF"/>
    <w:rsid w:val="00037518"/>
    <w:rsid w:val="00080F8F"/>
    <w:rsid w:val="000A718E"/>
    <w:rsid w:val="00102B34"/>
    <w:rsid w:val="001A378F"/>
    <w:rsid w:val="001C07C2"/>
    <w:rsid w:val="001E209B"/>
    <w:rsid w:val="00212C84"/>
    <w:rsid w:val="00480B45"/>
    <w:rsid w:val="004C7FEE"/>
    <w:rsid w:val="00501C66"/>
    <w:rsid w:val="005251A7"/>
    <w:rsid w:val="006E42BC"/>
    <w:rsid w:val="007153DE"/>
    <w:rsid w:val="00732E22"/>
    <w:rsid w:val="007D5E26"/>
    <w:rsid w:val="00835D07"/>
    <w:rsid w:val="008A716D"/>
    <w:rsid w:val="008C495A"/>
    <w:rsid w:val="008C54A9"/>
    <w:rsid w:val="008E66EB"/>
    <w:rsid w:val="008F44CD"/>
    <w:rsid w:val="0091737C"/>
    <w:rsid w:val="00994EBA"/>
    <w:rsid w:val="009A49A6"/>
    <w:rsid w:val="009C5525"/>
    <w:rsid w:val="00A203D0"/>
    <w:rsid w:val="00A527A5"/>
    <w:rsid w:val="00AB3568"/>
    <w:rsid w:val="00B57340"/>
    <w:rsid w:val="00C07656"/>
    <w:rsid w:val="00CF0D8A"/>
    <w:rsid w:val="00D456E3"/>
    <w:rsid w:val="00D6589B"/>
    <w:rsid w:val="00D6729B"/>
    <w:rsid w:val="00D75134"/>
    <w:rsid w:val="00DA5A43"/>
    <w:rsid w:val="00DC0A55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02B3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1565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1817</CharactersWithSpaces>
  <SharedDoc>false</SharedDoc>
  <HyperlinkBase>https://www.cabinet.qld.gov.au/documents/2012/Aug/Appts Hosp Health Boards/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2017-10-24T23:17:00Z</dcterms:created>
  <dcterms:modified xsi:type="dcterms:W3CDTF">2018-03-06T01:11:00Z</dcterms:modified>
  <cp:category>Significant_Appointments,Health</cp:category>
</cp:coreProperties>
</file>